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9" w:rsidRDefault="00DF3F99" w:rsidP="00DF3F9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DF3F99" w:rsidRDefault="00DF3F99" w:rsidP="00DF3F99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Детские качели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DF3F99" w:rsidRDefault="00DF3F99" w:rsidP="00DF3F9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DF3F99" w:rsidRDefault="00DF3F99" w:rsidP="00DF3F99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Качели предназначены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 </w:t>
      </w:r>
    </w:p>
    <w:p w:rsidR="00DF3F99" w:rsidRDefault="00DF3F99" w:rsidP="00DF3F99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DF3F99" w:rsidRDefault="00DF3F99" w:rsidP="00DF3F99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DF3F99" w:rsidRDefault="00DF3F99" w:rsidP="00DF3F9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426"/>
      </w:tblGrid>
      <w:tr w:rsidR="00DF3F99" w:rsidTr="00DF3F9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DF3F99" w:rsidTr="00DF3F99">
        <w:trPr>
          <w:trHeight w:val="2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Длина сиденья,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420</w:t>
            </w:r>
          </w:p>
        </w:tc>
      </w:tr>
      <w:tr w:rsidR="00DF3F99" w:rsidTr="00DF3F99">
        <w:trPr>
          <w:trHeight w:val="2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Ширина сиденья,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235</w:t>
            </w:r>
          </w:p>
        </w:tc>
      </w:tr>
      <w:tr w:rsidR="00DF3F99" w:rsidTr="00DF3F99">
        <w:trPr>
          <w:trHeight w:val="21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Длина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1750</w:t>
            </w:r>
          </w:p>
        </w:tc>
      </w:tr>
      <w:tr w:rsidR="00DF3F99" w:rsidTr="00DF3F99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</w:t>
            </w:r>
          </w:p>
        </w:tc>
      </w:tr>
      <w:tr w:rsidR="00DF3F99" w:rsidTr="00DF3F99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Минимальный допустимый возраст ребенка,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</w:tr>
      <w:tr w:rsidR="00DF3F99" w:rsidTr="00DF3F99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100</w:t>
            </w:r>
          </w:p>
        </w:tc>
      </w:tr>
      <w:tr w:rsidR="00DF3F99" w:rsidTr="00DF3F99">
        <w:trPr>
          <w:trHeight w:val="14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</w:p>
        </w:tc>
      </w:tr>
      <w:tr w:rsidR="00DF3F99" w:rsidTr="00DF3F99">
        <w:trPr>
          <w:trHeight w:val="28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F3F99" w:rsidRDefault="00DF3F99" w:rsidP="00DF3F99">
      <w:pPr>
        <w:numPr>
          <w:ilvl w:val="0"/>
          <w:numId w:val="4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DF3F99" w:rsidRDefault="00DF3F99" w:rsidP="00DF3F9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80"/>
        <w:gridCol w:w="2128"/>
      </w:tblGrid>
      <w:tr w:rsidR="00DF3F99" w:rsidTr="00DF3F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DF3F99" w:rsidTr="00DF3F9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Качели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DF3F99" w:rsidTr="00DF3F9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Сиденье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DF3F99" w:rsidTr="00DF3F9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F3F99" w:rsidTr="00DF3F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F3F99" w:rsidTr="00DF3F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F3F99" w:rsidTr="00DF3F9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DF3F99" w:rsidTr="00DF3F9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974090" cy="171005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>
                  <wp:extent cx="688975" cy="1401445"/>
                  <wp:effectExtent l="0" t="0" r="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99" w:rsidTr="00DF3F9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DF3F99" w:rsidTr="00DF3F9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 xml:space="preserve">Руководство по эксплуатации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F3F99" w:rsidRDefault="00DF3F99" w:rsidP="00DF3F99">
      <w:pPr>
        <w:numPr>
          <w:ilvl w:val="0"/>
          <w:numId w:val="4"/>
        </w:numPr>
        <w:spacing w:before="2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СБОРКА И ПОДГОТОВКА К ЭКСПЛУАТАЦИИ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</w:t>
      </w:r>
      <w:proofErr w:type="gramStart"/>
      <w:r>
        <w:rPr>
          <w:rFonts w:ascii="Verdana" w:hAnsi="Verdana" w:cs="Arial"/>
          <w:sz w:val="16"/>
          <w:szCs w:val="16"/>
        </w:rPr>
        <w:t>.</w:t>
      </w:r>
      <w:proofErr w:type="gramEnd"/>
      <w:r>
        <w:rPr>
          <w:rFonts w:ascii="Verdana" w:hAnsi="Verdana" w:cs="Arial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sz w:val="16"/>
          <w:szCs w:val="16"/>
        </w:rPr>
        <w:t>н</w:t>
      </w:r>
      <w:proofErr w:type="gramEnd"/>
      <w:r>
        <w:rPr>
          <w:rFonts w:ascii="Verdana" w:hAnsi="Verdana" w:cs="Arial"/>
          <w:sz w:val="16"/>
          <w:szCs w:val="16"/>
        </w:rPr>
        <w:t>а исполнение крепления.</w:t>
      </w:r>
    </w:p>
    <w:p w:rsidR="00DF3F99" w:rsidRDefault="00DF3F99" w:rsidP="00DF3F9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DF3F99" w:rsidRDefault="00DF3F99" w:rsidP="00DF3F9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DF3F99" w:rsidRDefault="00DF3F99" w:rsidP="00DF3F9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Детские качели соответствуют СТО 14431873-004-2016 и признаны годными к эксплуатации.</w:t>
      </w:r>
    </w:p>
    <w:p w:rsidR="00DF3F99" w:rsidRDefault="00DF3F99" w:rsidP="00DF3F99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DF3F99" w:rsidRDefault="00DF3F99" w:rsidP="00DF3F99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DF3F99" w:rsidRDefault="00DF3F99" w:rsidP="00DF3F9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DF3F99" w:rsidRDefault="00DF3F99" w:rsidP="00DF3F9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эксплуатации изделия – 12 месяцев со дня продажи пользователю, но не более 30 месяцев со дня изготовления.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DF3F99" w:rsidRDefault="00DF3F99" w:rsidP="00DF3F99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DF3F99" w:rsidRDefault="00DF3F99" w:rsidP="00DF3F99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DF3F99" w:rsidRDefault="00DF3F99" w:rsidP="00DF3F99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DF3F99" w:rsidRDefault="00DF3F99" w:rsidP="00DF3F99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DF3F99" w:rsidRDefault="00DF3F99" w:rsidP="00DF3F99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DF3F99" w:rsidRDefault="00DF3F99" w:rsidP="00DF3F9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DF3F99" w:rsidRDefault="00DF3F99" w:rsidP="00DF3F9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DF3F99" w:rsidRDefault="00DF3F99" w:rsidP="00DF3F9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М.П.</w:t>
      </w:r>
    </w:p>
    <w:p w:rsidR="00DF3F99" w:rsidRDefault="00DF3F99">
      <w:pPr>
        <w:spacing w:after="200" w:line="276" w:lineRule="auto"/>
      </w:pPr>
      <w:r>
        <w:br w:type="page"/>
      </w:r>
    </w:p>
    <w:p w:rsidR="00DF3F99" w:rsidRDefault="00DF3F99" w:rsidP="00DF3F9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DF3F99" w:rsidRDefault="00DF3F99" w:rsidP="00DF3F99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Детские качели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DF3F99" w:rsidRDefault="00DF3F99" w:rsidP="00DF3F99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DF3F99" w:rsidRDefault="00DF3F99" w:rsidP="00DF3F99">
      <w:pPr>
        <w:numPr>
          <w:ilvl w:val="0"/>
          <w:numId w:val="8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Качели предназначены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 </w:t>
      </w:r>
    </w:p>
    <w:p w:rsidR="00DF3F99" w:rsidRDefault="00DF3F99" w:rsidP="00DF3F99">
      <w:pPr>
        <w:numPr>
          <w:ilvl w:val="0"/>
          <w:numId w:val="8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DF3F99" w:rsidRDefault="00DF3F99" w:rsidP="00DF3F99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DF3F99" w:rsidRDefault="00DF3F99" w:rsidP="00DF3F9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426"/>
      </w:tblGrid>
      <w:tr w:rsidR="00DF3F99" w:rsidTr="00DF3F9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DF3F99" w:rsidTr="00DF3F99">
        <w:trPr>
          <w:trHeight w:val="2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Длина сиденья,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420</w:t>
            </w:r>
          </w:p>
        </w:tc>
      </w:tr>
      <w:tr w:rsidR="00DF3F99" w:rsidTr="00DF3F99">
        <w:trPr>
          <w:trHeight w:val="2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Ширина сиденья,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235</w:t>
            </w:r>
          </w:p>
        </w:tc>
      </w:tr>
      <w:tr w:rsidR="00DF3F99" w:rsidTr="00DF3F99">
        <w:trPr>
          <w:trHeight w:val="21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Длина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1750</w:t>
            </w:r>
          </w:p>
        </w:tc>
      </w:tr>
      <w:tr w:rsidR="00DF3F99" w:rsidTr="00DF3F99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</w:t>
            </w:r>
          </w:p>
        </w:tc>
      </w:tr>
      <w:tr w:rsidR="00DF3F99" w:rsidTr="00DF3F99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Минимальный допустимый возраст ребенка,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</w:tr>
      <w:tr w:rsidR="00DF3F99" w:rsidTr="00DF3F99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100</w:t>
            </w:r>
          </w:p>
        </w:tc>
      </w:tr>
      <w:tr w:rsidR="00DF3F99" w:rsidTr="00DF3F99">
        <w:trPr>
          <w:trHeight w:val="14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</w:p>
        </w:tc>
      </w:tr>
      <w:tr w:rsidR="00DF3F99" w:rsidTr="00DF3F99">
        <w:trPr>
          <w:trHeight w:val="28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F3F99" w:rsidRDefault="00DF3F99" w:rsidP="00DF3F99">
      <w:pPr>
        <w:numPr>
          <w:ilvl w:val="0"/>
          <w:numId w:val="8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DF3F99" w:rsidRDefault="00DF3F99" w:rsidP="00DF3F9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80"/>
        <w:gridCol w:w="2128"/>
      </w:tblGrid>
      <w:tr w:rsidR="00DF3F99" w:rsidTr="00DF3F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DF3F99" w:rsidTr="00DF3F9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Качели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DF3F99" w:rsidTr="00DF3F9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Сиденье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DF3F99" w:rsidTr="00DF3F9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F3F99" w:rsidTr="00DF3F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F3F99" w:rsidTr="00DF3F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F3F99" w:rsidTr="00DF3F9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DF3F99" w:rsidTr="00DF3F9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 wp14:anchorId="468A7191" wp14:editId="48339CCB">
                  <wp:extent cx="974090" cy="1710055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 wp14:anchorId="7F12FEC5" wp14:editId="16C4C268">
                  <wp:extent cx="688975" cy="1401445"/>
                  <wp:effectExtent l="0" t="0" r="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99" w:rsidTr="00DF3F9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DF3F99" w:rsidTr="00DF3F9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 xml:space="preserve">Руководство по эксплуатации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99" w:rsidRDefault="00DF3F99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F3F99" w:rsidRDefault="00DF3F99" w:rsidP="00DF3F99">
      <w:pPr>
        <w:numPr>
          <w:ilvl w:val="0"/>
          <w:numId w:val="8"/>
        </w:numPr>
        <w:spacing w:before="2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СБОРКА И ПОДГОТОВКА К ЭКСПЛУАТАЦИИ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</w:t>
      </w:r>
      <w:proofErr w:type="gramStart"/>
      <w:r>
        <w:rPr>
          <w:rFonts w:ascii="Verdana" w:hAnsi="Verdana" w:cs="Arial"/>
          <w:sz w:val="16"/>
          <w:szCs w:val="16"/>
        </w:rPr>
        <w:t>.</w:t>
      </w:r>
      <w:proofErr w:type="gramEnd"/>
      <w:r>
        <w:rPr>
          <w:rFonts w:ascii="Verdana" w:hAnsi="Verdana" w:cs="Arial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sz w:val="16"/>
          <w:szCs w:val="16"/>
        </w:rPr>
        <w:t>н</w:t>
      </w:r>
      <w:proofErr w:type="gramEnd"/>
      <w:r>
        <w:rPr>
          <w:rFonts w:ascii="Verdana" w:hAnsi="Verdana" w:cs="Arial"/>
          <w:sz w:val="16"/>
          <w:szCs w:val="16"/>
        </w:rPr>
        <w:t>а исполнение крепления.</w:t>
      </w:r>
    </w:p>
    <w:p w:rsidR="00DF3F99" w:rsidRDefault="00DF3F99" w:rsidP="00DF3F99">
      <w:pPr>
        <w:numPr>
          <w:ilvl w:val="0"/>
          <w:numId w:val="8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DF3F99" w:rsidRDefault="00DF3F99" w:rsidP="00DF3F99">
      <w:pPr>
        <w:numPr>
          <w:ilvl w:val="0"/>
          <w:numId w:val="8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DF3F99" w:rsidRDefault="00DF3F99" w:rsidP="00DF3F9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Детские качели соответствуют СТО 14431873-004-2016 и признаны годными к эксплуатации.</w:t>
      </w:r>
    </w:p>
    <w:p w:rsidR="00DF3F99" w:rsidRDefault="00DF3F99" w:rsidP="00DF3F99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DF3F99" w:rsidRDefault="00DF3F99" w:rsidP="00DF3F99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DF3F99" w:rsidRDefault="00DF3F99" w:rsidP="00DF3F99">
      <w:pPr>
        <w:numPr>
          <w:ilvl w:val="0"/>
          <w:numId w:val="8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DF3F99" w:rsidRDefault="00DF3F99" w:rsidP="00DF3F99">
      <w:pPr>
        <w:numPr>
          <w:ilvl w:val="0"/>
          <w:numId w:val="8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эксплуатации изделия – 12 месяцев со дня продажи пользователю, но не более 30 месяцев со дня изготовления.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DF3F99" w:rsidRDefault="00DF3F99" w:rsidP="00DF3F99">
      <w:pPr>
        <w:numPr>
          <w:ilvl w:val="0"/>
          <w:numId w:val="8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DF3F99" w:rsidRDefault="00DF3F99" w:rsidP="00DF3F99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DF3F99" w:rsidRDefault="00DF3F99" w:rsidP="00DF3F99">
      <w:pPr>
        <w:pStyle w:val="a5"/>
        <w:numPr>
          <w:ilvl w:val="0"/>
          <w:numId w:val="8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DF3F99" w:rsidRDefault="00DF3F99" w:rsidP="00DF3F99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DF3F99" w:rsidRDefault="00DF3F99" w:rsidP="00DF3F99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DF3F99" w:rsidRDefault="00DF3F99" w:rsidP="00DF3F99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DF3F99" w:rsidRDefault="00DF3F99" w:rsidP="00DF3F9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DF3F99" w:rsidRDefault="00DF3F99" w:rsidP="00DF3F9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DF3F99" w:rsidRDefault="00DF3F99" w:rsidP="00DF3F99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М.П.</w:t>
      </w:r>
    </w:p>
    <w:p w:rsidR="00203891" w:rsidRPr="00DF3F99" w:rsidRDefault="00203891" w:rsidP="00DF3F99">
      <w:bookmarkStart w:id="0" w:name="_GoBack"/>
      <w:bookmarkEnd w:id="0"/>
    </w:p>
    <w:sectPr w:rsidR="00203891" w:rsidRPr="00DF3F99" w:rsidSect="001B5AE3">
      <w:headerReference w:type="default" r:id="rId11"/>
      <w:footerReference w:type="even" r:id="rId12"/>
      <w:footerReference w:type="default" r:id="rId13"/>
      <w:headerReference w:type="first" r:id="rId14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C2" w:rsidRDefault="00B83AC2" w:rsidP="00203891">
      <w:r>
        <w:separator/>
      </w:r>
    </w:p>
  </w:endnote>
  <w:endnote w:type="continuationSeparator" w:id="0">
    <w:p w:rsidR="00B83AC2" w:rsidRDefault="00B83AC2" w:rsidP="002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tab/>
    </w: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</w:t>
    </w:r>
    <w:proofErr w:type="spellStart"/>
    <w:r w:rsidRPr="004A6D5A">
      <w:rPr>
        <w:rFonts w:ascii="Arial" w:eastAsia="Calibri" w:hAnsi="Arial" w:cs="Arial"/>
        <w:b/>
        <w:sz w:val="18"/>
        <w:szCs w:val="18"/>
        <w:lang w:eastAsia="en-US"/>
      </w:rPr>
      <w:t>Мидзуми</w:t>
    </w:r>
    <w:proofErr w:type="spellEnd"/>
    <w:r w:rsidRPr="004A6D5A">
      <w:rPr>
        <w:rFonts w:ascii="Arial" w:eastAsia="Calibri" w:hAnsi="Arial" w:cs="Arial"/>
        <w:b/>
        <w:sz w:val="18"/>
        <w:szCs w:val="18"/>
        <w:lang w:eastAsia="en-US"/>
      </w:rPr>
      <w:t>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</w:t>
    </w:r>
    <w:proofErr w:type="spellStart"/>
    <w:r w:rsidRPr="004A6D5A">
      <w:rPr>
        <w:rStyle w:val="js-extracted-address"/>
        <w:rFonts w:ascii="Arial" w:hAnsi="Arial" w:cs="Arial"/>
        <w:b/>
        <w:sz w:val="18"/>
        <w:szCs w:val="18"/>
      </w:rPr>
      <w:t>Вязовский</w:t>
    </w:r>
    <w:proofErr w:type="spellEnd"/>
    <w:r w:rsidRPr="004A6D5A">
      <w:rPr>
        <w:rStyle w:val="js-extracted-address"/>
        <w:rFonts w:ascii="Arial" w:hAnsi="Arial" w:cs="Arial"/>
        <w:b/>
        <w:sz w:val="18"/>
        <w:szCs w:val="18"/>
      </w:rPr>
      <w:t xml:space="preserve">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3" w:rsidRDefault="001B5AE3" w:rsidP="001B5A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C2" w:rsidRDefault="00B83AC2" w:rsidP="00203891">
      <w:r>
        <w:separator/>
      </w:r>
    </w:p>
  </w:footnote>
  <w:footnote w:type="continuationSeparator" w:id="0">
    <w:p w:rsidR="00B83AC2" w:rsidRDefault="00B83AC2" w:rsidP="002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 wp14:anchorId="49C488AA" wp14:editId="13BBCD35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 wp14:anchorId="26BC2FDD" wp14:editId="1C85015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717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B7320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184E94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1"/>
    <w:rsid w:val="00056A87"/>
    <w:rsid w:val="001B5AE3"/>
    <w:rsid w:val="001F393C"/>
    <w:rsid w:val="00203891"/>
    <w:rsid w:val="005B4BF9"/>
    <w:rsid w:val="0071317C"/>
    <w:rsid w:val="00935762"/>
    <w:rsid w:val="00B83AC2"/>
    <w:rsid w:val="00D4220A"/>
    <w:rsid w:val="00DF3F99"/>
    <w:rsid w:val="00E94482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38F0-CCB5-4238-8B26-575BD9B5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2</cp:revision>
  <cp:lastPrinted>2017-11-17T12:26:00Z</cp:lastPrinted>
  <dcterms:created xsi:type="dcterms:W3CDTF">2017-11-17T12:36:00Z</dcterms:created>
  <dcterms:modified xsi:type="dcterms:W3CDTF">2017-11-17T12:36:00Z</dcterms:modified>
</cp:coreProperties>
</file>